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1E" w:rsidRPr="009005E9" w:rsidRDefault="00E634BC" w:rsidP="00B853AD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 w:rsidRPr="009005E9">
        <w:rPr>
          <w:rFonts w:ascii="Arial" w:hAnsi="Arial" w:cs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920C4" wp14:editId="61BAB29B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1524000" cy="304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B8" w:rsidRPr="009005E9" w:rsidRDefault="00E804B8" w:rsidP="001929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26.8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" filled="f" strokecolor="#00b0f0" strokeweight="2pt">
                <v:stroke linestyle="thickBetweenThin"/>
                <v:textbox>
                  <w:txbxContent>
                    <w:p w:rsidR="00E804B8" w:rsidRPr="009005E9" w:rsidRDefault="00E804B8" w:rsidP="0019291E">
                      <w:pPr>
                        <w:jc w:val="center"/>
                        <w:rPr>
                          <w:rFonts w:ascii="Arial" w:hAnsi="Arial"/>
                          <w:b/>
                          <w:szCs w:val="32"/>
                        </w:rPr>
                      </w:pPr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05E9" w:rsidRPr="009005E9" w:rsidRDefault="009005E9" w:rsidP="004B472E">
      <w:pPr>
        <w:rPr>
          <w:rFonts w:ascii="Arial" w:hAnsi="Arial" w:cs="Arial"/>
          <w:b/>
          <w:bCs/>
          <w:color w:val="00B0F0"/>
          <w:sz w:val="32"/>
          <w:szCs w:val="28"/>
        </w:rPr>
      </w:pPr>
    </w:p>
    <w:p w:rsidR="00510FB1" w:rsidRPr="00B853AD" w:rsidRDefault="004B3064" w:rsidP="00B853AD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005E9">
        <w:rPr>
          <w:rFonts w:ascii="Arial" w:hAnsi="Arial" w:cs="Arial"/>
          <w:b/>
          <w:bCs/>
          <w:sz w:val="28"/>
          <w:szCs w:val="32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32"/>
        </w:rPr>
        <w:br/>
      </w:r>
      <w:r w:rsidR="008B1ECA" w:rsidRPr="009005E9">
        <w:rPr>
          <w:rFonts w:ascii="Arial" w:hAnsi="Arial" w:cs="Arial"/>
          <w:b/>
          <w:bCs/>
          <w:sz w:val="28"/>
          <w:szCs w:val="32"/>
        </w:rPr>
        <w:t xml:space="preserve">D’UN PLAFOND SUSPENDU 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BLANC</w:t>
      </w:r>
      <w:r w:rsidR="006C37CC" w:rsidRPr="009005E9">
        <w:rPr>
          <w:rFonts w:ascii="Arial" w:hAnsi="Arial" w:cs="Arial"/>
          <w:b/>
          <w:bCs/>
          <w:sz w:val="28"/>
          <w:szCs w:val="32"/>
        </w:rPr>
        <w:t xml:space="preserve"> </w:t>
      </w:r>
      <w:r w:rsidR="00B853AD">
        <w:rPr>
          <w:rFonts w:ascii="Arial" w:hAnsi="Arial" w:cs="Arial"/>
          <w:b/>
          <w:bCs/>
          <w:sz w:val="28"/>
          <w:szCs w:val="32"/>
        </w:rPr>
        <w:t>NETTOYABLE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.</w:t>
      </w:r>
    </w:p>
    <w:p w:rsidR="0019291E" w:rsidRPr="009005E9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suspendu sera réalisé avec des panneaux autoportants en laine de roche</w:t>
      </w:r>
      <w:r w:rsidR="004B472E">
        <w:rPr>
          <w:rFonts w:ascii="Arial" w:hAnsi="Arial" w:cs="Arial"/>
          <w:sz w:val="22"/>
          <w:szCs w:val="22"/>
        </w:rPr>
        <w:t xml:space="preserve"> </w:t>
      </w:r>
      <w:r w:rsidRPr="009005E9">
        <w:rPr>
          <w:rFonts w:ascii="Arial" w:hAnsi="Arial" w:cs="Arial"/>
          <w:sz w:val="22"/>
          <w:szCs w:val="22"/>
        </w:rPr>
        <w:t xml:space="preserve">doté </w:t>
      </w:r>
      <w:r w:rsidR="004B472E">
        <w:rPr>
          <w:rFonts w:ascii="Arial" w:hAnsi="Arial" w:cs="Arial"/>
          <w:sz w:val="22"/>
          <w:szCs w:val="22"/>
        </w:rPr>
        <w:t>d’une finition peinte sur la</w:t>
      </w:r>
      <w:r w:rsidRPr="009005E9">
        <w:rPr>
          <w:rFonts w:ascii="Arial" w:hAnsi="Arial" w:cs="Arial"/>
          <w:sz w:val="22"/>
          <w:szCs w:val="22"/>
        </w:rPr>
        <w:t xml:space="preserve"> face apparente </w:t>
      </w:r>
      <w:r w:rsidR="004B472E">
        <w:rPr>
          <w:rFonts w:ascii="Arial" w:hAnsi="Arial" w:cs="Arial"/>
          <w:sz w:val="22"/>
          <w:szCs w:val="22"/>
        </w:rPr>
        <w:t>et les bords</w:t>
      </w:r>
      <w:r w:rsidR="00B75F59">
        <w:rPr>
          <w:rFonts w:ascii="Arial" w:hAnsi="Arial" w:cs="Arial"/>
          <w:sz w:val="22"/>
          <w:szCs w:val="22"/>
        </w:rPr>
        <w:t>. La contre face sera recouvert</w:t>
      </w:r>
      <w:bookmarkStart w:id="0" w:name="_GoBack"/>
      <w:bookmarkEnd w:id="0"/>
      <w:r w:rsidR="004B472E">
        <w:rPr>
          <w:rFonts w:ascii="Arial" w:hAnsi="Arial" w:cs="Arial"/>
          <w:sz w:val="22"/>
          <w:szCs w:val="22"/>
        </w:rPr>
        <w:t xml:space="preserve"> d’un</w:t>
      </w:r>
      <w:r w:rsidRPr="009005E9">
        <w:rPr>
          <w:rFonts w:ascii="Arial" w:hAnsi="Arial" w:cs="Arial"/>
          <w:sz w:val="22"/>
          <w:szCs w:val="22"/>
        </w:rPr>
        <w:t xml:space="preserve"> voile de verre naturel. Les bords sont droits.</w:t>
      </w:r>
    </w:p>
    <w:p w:rsidR="00E804B8" w:rsidRPr="009005E9" w:rsidRDefault="00E804B8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1" w:name="Dimensions"/>
    </w:p>
    <w:p w:rsidR="00E804B8" w:rsidRPr="009005E9" w:rsidRDefault="00B75F59" w:rsidP="009005E9">
      <w:pPr>
        <w:pStyle w:val="Paragraphedelist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sdt>
        <w:sdtPr>
          <w:rPr>
            <w:color w:val="5F5F5F"/>
          </w:rPr>
          <w:alias w:val="Dimensions"/>
          <w:tag w:val="Dimensions"/>
          <w:id w:val="-1536572313"/>
          <w:placeholder>
            <w:docPart w:val="1B265A8A5EA44262859ABB52F8DFB62E"/>
          </w:placeholder>
          <w:showingPlcHdr/>
          <w:dropDownList>
            <w:listItem w:displayText="600x600x22mm" w:value="600x600x22mm"/>
            <w:listItem w:displayText="1200x600x22mm" w:value="1200x600x22mm"/>
            <w:listItem w:displayText="600x600x40mm" w:value="600x600x40mm"/>
            <w:listItem w:displayText="1200x600x40mm" w:value="1200x600x40mm"/>
          </w:dropDownList>
        </w:sdtPr>
        <w:sdtEndPr>
          <w:rPr>
            <w:color w:val="auto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dimensions disponibles</w:t>
          </w:r>
        </w:sdtContent>
      </w:sdt>
      <w:bookmarkEnd w:id="1"/>
    </w:p>
    <w:p w:rsidR="00E804B8" w:rsidRPr="009005E9" w:rsidRDefault="00E804B8" w:rsidP="009005E9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4B472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performance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="00E804B8" w:rsidRPr="009005E9">
        <w:rPr>
          <w:rFonts w:ascii="Arial" w:hAnsi="Arial" w:cs="Arial"/>
          <w:sz w:val="22"/>
          <w:szCs w:val="22"/>
        </w:rPr>
        <w:t xml:space="preserve"> ser</w:t>
      </w:r>
      <w:r>
        <w:rPr>
          <w:rFonts w:ascii="Arial" w:hAnsi="Arial" w:cs="Arial"/>
          <w:sz w:val="22"/>
          <w:szCs w:val="22"/>
        </w:rPr>
        <w:t>a</w:t>
      </w:r>
      <w:r w:rsidR="00E804B8" w:rsidRPr="009005E9">
        <w:rPr>
          <w:rFonts w:ascii="Arial" w:hAnsi="Arial" w:cs="Arial"/>
          <w:sz w:val="22"/>
          <w:szCs w:val="22"/>
        </w:rPr>
        <w:t xml:space="preserve"> de 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 id="_x0000_i1028" type="#_x0000_t75" style="width:12pt;height:11.25pt" o:ole="">
            <v:imagedata r:id="rId6" o:title=""/>
          </v:shape>
          <o:OLEObject Type="Embed" ProgID="Equation.3" ShapeID="_x0000_i1028" DrawAspect="Content" ObjectID="_1503319487" r:id="rId7"/>
        </w:object>
      </w:r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 = 1.00, Classe A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</w:t>
      </w:r>
      <w:r w:rsidR="00B853AD" w:rsidRPr="009005E9">
        <w:rPr>
          <w:rFonts w:ascii="Arial" w:hAnsi="Arial" w:cs="Arial"/>
          <w:sz w:val="22"/>
          <w:szCs w:val="22"/>
        </w:rPr>
        <w:t>œuvre</w:t>
      </w:r>
      <w:r w:rsidRPr="009005E9">
        <w:rPr>
          <w:rFonts w:ascii="Arial" w:hAnsi="Arial" w:cs="Arial"/>
          <w:sz w:val="22"/>
          <w:szCs w:val="22"/>
        </w:rPr>
        <w:t xml:space="preserve"> aura le classement 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mis en œuvre aura le classement :</w:t>
      </w:r>
    </w:p>
    <w:p w:rsidR="00E804B8" w:rsidRPr="009005E9" w:rsidRDefault="00E804B8" w:rsidP="00E804B8">
      <w:pPr>
        <w:pStyle w:val="Paragraphedeliste"/>
        <w:rPr>
          <w:rFonts w:ascii="Arial" w:hAnsi="Arial" w:cs="Arial"/>
          <w:sz w:val="22"/>
          <w:szCs w:val="22"/>
        </w:rPr>
      </w:pPr>
    </w:p>
    <w:p w:rsidR="009005E9" w:rsidRPr="009005E9" w:rsidRDefault="00B75F59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i/>
            <w:color w:val="00B0F0"/>
            <w:sz w:val="22"/>
            <w:szCs w:val="22"/>
          </w:rPr>
          <w:alias w:val="Résistance au feu"/>
          <w:tag w:val="Résistance au feu"/>
          <w:id w:val="320163201"/>
          <w:placeholder>
            <w:docPart w:val="642AF9B5FC4F4E339625C641EF55F869"/>
          </w:placeholder>
          <w:dropDownList>
            <w:listItem w:displayText="Résistance au feu disponibles" w:value="Résistance au feu disponibles"/>
            <w:listItem w:displayText="REI 30 - Béton et Acier" w:value="REI 30 - Béton et Acier"/>
            <w:listItem w:displayText="REI 30 - Bois, Béton et Acier" w:value="REI 30 - Bois, Béton et Acier"/>
          </w:dropDownList>
        </w:sdtPr>
        <w:sdtEndPr/>
        <w:sdtContent>
          <w:r w:rsidR="00E804B8" w:rsidRPr="009005E9">
            <w:rPr>
              <w:rFonts w:ascii="Arial" w:hAnsi="Arial" w:cs="Arial"/>
              <w:b/>
              <w:i/>
              <w:color w:val="00B0F0"/>
              <w:sz w:val="22"/>
              <w:szCs w:val="22"/>
            </w:rPr>
            <w:t>Résistance au feu disponibles</w:t>
          </w:r>
        </w:sdtContent>
      </w:sdt>
    </w:p>
    <w:p w:rsidR="009005E9" w:rsidRP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804B8" w:rsidRPr="009005E9">
        <w:rPr>
          <w:rFonts w:ascii="Arial" w:hAnsi="Arial" w:cs="Arial"/>
          <w:sz w:val="22"/>
          <w:szCs w:val="22"/>
        </w:rPr>
        <w:t xml:space="preserve">Les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plafonds</w:t>
      </w:r>
      <w:r w:rsidR="00E804B8" w:rsidRPr="009005E9">
        <w:rPr>
          <w:rFonts w:ascii="Arial" w:hAnsi="Arial" w:cs="Arial"/>
          <w:sz w:val="22"/>
          <w:szCs w:val="22"/>
        </w:rPr>
        <w:t xml:space="preserve"> seront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100% plan</w:t>
      </w:r>
      <w:r w:rsidR="00E804B8"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B853AD" w:rsidRDefault="006C37CC" w:rsidP="009005E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Il pourra être </w:t>
      </w:r>
      <w:r w:rsidRPr="009005E9">
        <w:rPr>
          <w:rFonts w:ascii="Arial" w:hAnsi="Arial" w:cs="Arial"/>
          <w:b/>
          <w:bCs/>
          <w:sz w:val="22"/>
          <w:szCs w:val="22"/>
        </w:rPr>
        <w:t>nettoyé</w:t>
      </w:r>
      <w:r w:rsidR="00B853AD">
        <w:rPr>
          <w:rFonts w:ascii="Arial" w:hAnsi="Arial" w:cs="Arial"/>
          <w:b/>
          <w:bCs/>
          <w:sz w:val="22"/>
          <w:szCs w:val="22"/>
        </w:rPr>
        <w:t> :</w:t>
      </w:r>
    </w:p>
    <w:p w:rsidR="006C37CC" w:rsidRDefault="006C37CC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>à l'éponge humide</w:t>
      </w:r>
      <w:r w:rsidRPr="00B853AD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 xml:space="preserve">avec ou sans </w:t>
      </w:r>
      <w:r w:rsidRPr="00B853AD">
        <w:rPr>
          <w:rFonts w:ascii="Arial" w:hAnsi="Arial" w:cs="Arial"/>
          <w:sz w:val="22"/>
          <w:szCs w:val="22"/>
        </w:rPr>
        <w:t>l'aide d'un détergent légèrement alcalin (PH&lt;10).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la vapeur sèche</w:t>
      </w:r>
      <w:r>
        <w:rPr>
          <w:rFonts w:ascii="Arial" w:hAnsi="Arial" w:cs="Arial"/>
          <w:bCs/>
          <w:sz w:val="22"/>
          <w:szCs w:val="22"/>
        </w:rPr>
        <w:t xml:space="preserve"> 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la vapeur humide</w:t>
      </w:r>
      <w:r>
        <w:rPr>
          <w:rFonts w:ascii="Arial" w:hAnsi="Arial" w:cs="Arial"/>
          <w:bCs/>
          <w:sz w:val="22"/>
          <w:szCs w:val="22"/>
        </w:rPr>
        <w:t xml:space="preserve"> 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B853AD" w:rsidP="00B853A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6C37CC" w:rsidRPr="009005E9" w:rsidRDefault="006C37CC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Son coefficient de </w:t>
      </w:r>
      <w:r w:rsidRPr="009005E9">
        <w:rPr>
          <w:rFonts w:ascii="Arial" w:hAnsi="Arial" w:cs="Arial"/>
          <w:b/>
          <w:bCs/>
          <w:sz w:val="22"/>
          <w:szCs w:val="22"/>
        </w:rPr>
        <w:t>réflexion lumineuse sera de 88%.</w:t>
      </w:r>
    </w:p>
    <w:p w:rsidR="00E804B8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seront classé </w:t>
      </w:r>
      <w:r w:rsidRPr="00B853AD">
        <w:rPr>
          <w:rFonts w:ascii="Arial" w:hAnsi="Arial" w:cs="Arial"/>
          <w:b/>
          <w:sz w:val="22"/>
          <w:szCs w:val="22"/>
        </w:rPr>
        <w:t>ISO 4</w:t>
      </w:r>
      <w:r>
        <w:rPr>
          <w:rFonts w:ascii="Arial" w:hAnsi="Arial" w:cs="Arial"/>
          <w:sz w:val="22"/>
          <w:szCs w:val="22"/>
        </w:rPr>
        <w:t xml:space="preserve"> selon la classe de </w:t>
      </w:r>
      <w:r w:rsidRPr="00B853AD">
        <w:rPr>
          <w:rFonts w:ascii="Arial" w:hAnsi="Arial" w:cs="Arial"/>
          <w:b/>
          <w:sz w:val="22"/>
          <w:szCs w:val="22"/>
        </w:rPr>
        <w:t>propreté particulaire de l’air</w:t>
      </w:r>
      <w:r>
        <w:rPr>
          <w:rFonts w:ascii="Arial" w:hAnsi="Arial" w:cs="Arial"/>
          <w:sz w:val="22"/>
          <w:szCs w:val="22"/>
        </w:rPr>
        <w:t xml:space="preserve"> de la norme ISO 14644-1</w:t>
      </w: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stopperont le développement de champignons et ce, même en cas d’ajout de matière nutritive. Ils seront classés </w:t>
      </w:r>
      <w:r w:rsidRPr="00B853AD">
        <w:rPr>
          <w:rFonts w:ascii="Arial" w:hAnsi="Arial" w:cs="Arial"/>
          <w:b/>
          <w:sz w:val="22"/>
          <w:szCs w:val="22"/>
        </w:rPr>
        <w:t>degré 0</w:t>
      </w:r>
      <w:r>
        <w:rPr>
          <w:rFonts w:ascii="Arial" w:hAnsi="Arial" w:cs="Arial"/>
          <w:sz w:val="22"/>
          <w:szCs w:val="22"/>
        </w:rPr>
        <w:t xml:space="preserve"> selon la norme ISO 846.</w:t>
      </w:r>
    </w:p>
    <w:p w:rsidR="00B853AD" w:rsidRPr="009005E9" w:rsidRDefault="00B853AD" w:rsidP="00E804B8">
      <w:pPr>
        <w:jc w:val="both"/>
        <w:rPr>
          <w:rFonts w:ascii="Arial" w:hAnsi="Arial" w:cs="Arial"/>
          <w:sz w:val="22"/>
          <w:szCs w:val="22"/>
        </w:rPr>
      </w:pPr>
    </w:p>
    <w:p w:rsidR="006C37CC" w:rsidRPr="009005E9" w:rsidRDefault="006C37CC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005E9">
        <w:rPr>
          <w:rFonts w:ascii="Arial" w:hAnsi="Arial" w:cs="Arial"/>
          <w:sz w:val="22"/>
          <w:szCs w:val="22"/>
          <w:u w:val="single"/>
        </w:rPr>
        <w:t xml:space="preserve">Recommandations de mise en </w:t>
      </w:r>
      <w:proofErr w:type="spellStart"/>
      <w:r w:rsidRPr="009005E9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  <w:u w:val="single"/>
        </w:rPr>
        <w:t>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9005E9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9005E9">
        <w:rPr>
          <w:rFonts w:ascii="Arial" w:hAnsi="Arial" w:cs="Arial"/>
          <w:sz w:val="22"/>
          <w:szCs w:val="22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0F2721" w:rsidRPr="009005E9" w:rsidRDefault="009005E9" w:rsidP="00B853AD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3FD710B3" wp14:editId="38A88350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numPicBullet w:numPicBulletId="1">
    <w:pict>
      <v:shape id="_x0000_i1030" type="#_x0000_t75" style="width:11.25pt;height:11.25pt" o:bullet="t">
        <v:imagedata r:id="rId2" o:title="j0115839"/>
      </v:shape>
    </w:pict>
  </w:numPicBullet>
  <w:numPicBullet w:numPicBulletId="2">
    <w:pict>
      <v:shape id="_x0000_i1031" type="#_x0000_t75" style="width:9pt;height:9pt" o:bullet="t">
        <v:imagedata r:id="rId3" o:title="j0115867"/>
      </v:shape>
    </w:pict>
  </w:numPicBullet>
  <w:abstractNum w:abstractNumId="0">
    <w:nsid w:val="00CE1907"/>
    <w:multiLevelType w:val="hybridMultilevel"/>
    <w:tmpl w:val="BA68C3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5">
    <w:nsid w:val="060A5EBC"/>
    <w:multiLevelType w:val="hybridMultilevel"/>
    <w:tmpl w:val="5A6A2A3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527D88"/>
    <w:multiLevelType w:val="hybridMultilevel"/>
    <w:tmpl w:val="5B727A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7777D"/>
    <w:multiLevelType w:val="hybridMultilevel"/>
    <w:tmpl w:val="5B32E5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2DB77F78"/>
    <w:multiLevelType w:val="hybridMultilevel"/>
    <w:tmpl w:val="C9565B4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0362689"/>
    <w:multiLevelType w:val="hybridMultilevel"/>
    <w:tmpl w:val="5A4EB4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C6D3194"/>
    <w:multiLevelType w:val="hybridMultilevel"/>
    <w:tmpl w:val="EDF682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0E060FE"/>
    <w:multiLevelType w:val="hybridMultilevel"/>
    <w:tmpl w:val="620CE9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EB2DFF"/>
    <w:multiLevelType w:val="hybridMultilevel"/>
    <w:tmpl w:val="B09A7E4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43"/>
  </w:num>
  <w:num w:numId="4">
    <w:abstractNumId w:val="7"/>
  </w:num>
  <w:num w:numId="5">
    <w:abstractNumId w:val="26"/>
  </w:num>
  <w:num w:numId="6">
    <w:abstractNumId w:val="1"/>
  </w:num>
  <w:num w:numId="7">
    <w:abstractNumId w:val="39"/>
  </w:num>
  <w:num w:numId="8">
    <w:abstractNumId w:val="11"/>
  </w:num>
  <w:num w:numId="9">
    <w:abstractNumId w:val="25"/>
  </w:num>
  <w:num w:numId="10">
    <w:abstractNumId w:val="8"/>
  </w:num>
  <w:num w:numId="11">
    <w:abstractNumId w:val="14"/>
  </w:num>
  <w:num w:numId="12">
    <w:abstractNumId w:val="48"/>
  </w:num>
  <w:num w:numId="13">
    <w:abstractNumId w:val="45"/>
  </w:num>
  <w:num w:numId="14">
    <w:abstractNumId w:val="47"/>
  </w:num>
  <w:num w:numId="15">
    <w:abstractNumId w:val="6"/>
  </w:num>
  <w:num w:numId="16">
    <w:abstractNumId w:val="35"/>
  </w:num>
  <w:num w:numId="17">
    <w:abstractNumId w:val="28"/>
  </w:num>
  <w:num w:numId="18">
    <w:abstractNumId w:val="46"/>
  </w:num>
  <w:num w:numId="19">
    <w:abstractNumId w:val="44"/>
  </w:num>
  <w:num w:numId="20">
    <w:abstractNumId w:val="23"/>
  </w:num>
  <w:num w:numId="21">
    <w:abstractNumId w:val="40"/>
  </w:num>
  <w:num w:numId="22">
    <w:abstractNumId w:val="42"/>
  </w:num>
  <w:num w:numId="23">
    <w:abstractNumId w:val="49"/>
  </w:num>
  <w:num w:numId="24">
    <w:abstractNumId w:val="19"/>
  </w:num>
  <w:num w:numId="25">
    <w:abstractNumId w:val="24"/>
  </w:num>
  <w:num w:numId="26">
    <w:abstractNumId w:val="13"/>
  </w:num>
  <w:num w:numId="27">
    <w:abstractNumId w:val="2"/>
  </w:num>
  <w:num w:numId="28">
    <w:abstractNumId w:val="29"/>
  </w:num>
  <w:num w:numId="29">
    <w:abstractNumId w:val="20"/>
  </w:num>
  <w:num w:numId="30">
    <w:abstractNumId w:val="17"/>
  </w:num>
  <w:num w:numId="31">
    <w:abstractNumId w:val="34"/>
  </w:num>
  <w:num w:numId="32">
    <w:abstractNumId w:val="3"/>
  </w:num>
  <w:num w:numId="33">
    <w:abstractNumId w:val="9"/>
  </w:num>
  <w:num w:numId="34">
    <w:abstractNumId w:val="41"/>
  </w:num>
  <w:num w:numId="35">
    <w:abstractNumId w:val="4"/>
  </w:num>
  <w:num w:numId="36">
    <w:abstractNumId w:val="16"/>
  </w:num>
  <w:num w:numId="37">
    <w:abstractNumId w:val="15"/>
  </w:num>
  <w:num w:numId="38">
    <w:abstractNumId w:val="18"/>
  </w:num>
  <w:num w:numId="39">
    <w:abstractNumId w:val="21"/>
  </w:num>
  <w:num w:numId="40">
    <w:abstractNumId w:val="33"/>
  </w:num>
  <w:num w:numId="41">
    <w:abstractNumId w:val="5"/>
  </w:num>
  <w:num w:numId="42">
    <w:abstractNumId w:val="37"/>
  </w:num>
  <w:num w:numId="43">
    <w:abstractNumId w:val="12"/>
  </w:num>
  <w:num w:numId="44">
    <w:abstractNumId w:val="36"/>
  </w:num>
  <w:num w:numId="45">
    <w:abstractNumId w:val="0"/>
  </w:num>
  <w:num w:numId="46">
    <w:abstractNumId w:val="22"/>
  </w:num>
  <w:num w:numId="47">
    <w:abstractNumId w:val="32"/>
  </w:num>
  <w:num w:numId="48">
    <w:abstractNumId w:val="27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35B04"/>
    <w:rsid w:val="00467A3E"/>
    <w:rsid w:val="004B3064"/>
    <w:rsid w:val="004B472E"/>
    <w:rsid w:val="00510FB1"/>
    <w:rsid w:val="005553BC"/>
    <w:rsid w:val="005D0E3A"/>
    <w:rsid w:val="005E5217"/>
    <w:rsid w:val="00605A59"/>
    <w:rsid w:val="0063766B"/>
    <w:rsid w:val="006C37CC"/>
    <w:rsid w:val="00774345"/>
    <w:rsid w:val="007A1BAD"/>
    <w:rsid w:val="007C1A22"/>
    <w:rsid w:val="008561EB"/>
    <w:rsid w:val="008760BF"/>
    <w:rsid w:val="00883739"/>
    <w:rsid w:val="008B1ECA"/>
    <w:rsid w:val="009005E9"/>
    <w:rsid w:val="00947F38"/>
    <w:rsid w:val="009764F5"/>
    <w:rsid w:val="009B29E4"/>
    <w:rsid w:val="009E3D2A"/>
    <w:rsid w:val="00A9572C"/>
    <w:rsid w:val="00AE7324"/>
    <w:rsid w:val="00B4243E"/>
    <w:rsid w:val="00B75F59"/>
    <w:rsid w:val="00B76333"/>
    <w:rsid w:val="00B853AD"/>
    <w:rsid w:val="00BB6ED3"/>
    <w:rsid w:val="00BF257F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804B8"/>
    <w:rsid w:val="00E80DC6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65A8A5EA44262859ABB52F8DF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1C81A-6242-44E0-8E4F-B970769343E5}"/>
      </w:docPartPr>
      <w:docPartBody>
        <w:p w:rsidR="001D4F00" w:rsidRDefault="001D4F00" w:rsidP="001D4F00">
          <w:pPr>
            <w:pStyle w:val="1B265A8A5EA44262859ABB52F8DFB62E"/>
          </w:pPr>
          <w:r>
            <w:rPr>
              <w:rStyle w:val="Textedelespacerserv"/>
            </w:rPr>
            <w:t>dimensions disponibles</w:t>
          </w:r>
        </w:p>
      </w:docPartBody>
    </w:docPart>
    <w:docPart>
      <w:docPartPr>
        <w:name w:val="642AF9B5FC4F4E339625C641EF55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0E8C6-036E-473F-830D-12E903A4D0D0}"/>
      </w:docPartPr>
      <w:docPartBody>
        <w:p w:rsidR="001D4F00" w:rsidRDefault="001D4F00" w:rsidP="001D4F00">
          <w:pPr>
            <w:pStyle w:val="642AF9B5FC4F4E339625C641EF55F869"/>
          </w:pPr>
          <w:r>
            <w:rPr>
              <w:rFonts w:ascii="Trebuchet MS" w:hAnsi="Trebuchet MS"/>
              <w:sz w:val="20"/>
              <w:szCs w:val="20"/>
            </w:rPr>
            <w:t>Classement possible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D4F00"/>
    <w:rsid w:val="003F3768"/>
    <w:rsid w:val="004F6BE6"/>
    <w:rsid w:val="00750D3D"/>
    <w:rsid w:val="007E7C2A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56617</vt:lpwstr>
  </property>
  <property fmtid="{D5CDD505-2E9C-101B-9397-08002B2CF9AE}" pid="4" name="OptimizationTime">
    <vt:lpwstr>20150911_0908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Terver, Elric</cp:lastModifiedBy>
  <cp:revision>3</cp:revision>
  <cp:lastPrinted>2012-01-09T17:42:00Z</cp:lastPrinted>
  <dcterms:created xsi:type="dcterms:W3CDTF">2015-09-09T13:40:00Z</dcterms:created>
  <dcterms:modified xsi:type="dcterms:W3CDTF">2015-09-09T13:58:00Z</dcterms:modified>
</cp:coreProperties>
</file>